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15AE" w14:textId="77777777" w:rsidR="00443800" w:rsidRDefault="00000000">
      <w:pPr>
        <w:pStyle w:val="Title"/>
        <w:rPr>
          <w:u w:val="none"/>
        </w:rPr>
      </w:pPr>
      <w:r>
        <w:t>Who</w:t>
      </w:r>
      <w:r>
        <w:rPr>
          <w:spacing w:val="-3"/>
        </w:rPr>
        <w:t xml:space="preserve"> </w:t>
      </w:r>
      <w:r>
        <w:t>were</w:t>
      </w:r>
      <w:r>
        <w:rPr>
          <w:spacing w:val="-3"/>
        </w:rPr>
        <w:t xml:space="preserve"> </w:t>
      </w:r>
      <w:r>
        <w:t>“the</w:t>
      </w:r>
      <w:r>
        <w:rPr>
          <w:spacing w:val="-3"/>
        </w:rPr>
        <w:t xml:space="preserve"> </w:t>
      </w:r>
      <w:r>
        <w:t>Jews”</w:t>
      </w:r>
      <w:r>
        <w:rPr>
          <w:spacing w:val="-3"/>
        </w:rPr>
        <w:t xml:space="preserve"> </w:t>
      </w:r>
      <w:r>
        <w:t>and</w:t>
      </w:r>
      <w:r>
        <w:rPr>
          <w:spacing w:val="-3"/>
        </w:rPr>
        <w:t xml:space="preserve"> </w:t>
      </w:r>
      <w:r>
        <w:t>“the</w:t>
      </w:r>
      <w:r>
        <w:rPr>
          <w:spacing w:val="-2"/>
        </w:rPr>
        <w:t xml:space="preserve"> </w:t>
      </w:r>
      <w:r>
        <w:t>Gentiles”</w:t>
      </w:r>
      <w:r>
        <w:rPr>
          <w:spacing w:val="-2"/>
        </w:rPr>
        <w:t xml:space="preserve"> </w:t>
      </w:r>
      <w:r>
        <w:t>of</w:t>
      </w:r>
      <w:r>
        <w:rPr>
          <w:spacing w:val="-2"/>
        </w:rPr>
        <w:t xml:space="preserve"> Scripture?</w:t>
      </w:r>
    </w:p>
    <w:p w14:paraId="4CC6994A" w14:textId="21E14D81" w:rsidR="00443800" w:rsidRDefault="00000000">
      <w:pPr>
        <w:pStyle w:val="BodyText"/>
        <w:spacing w:line="274" w:lineRule="exact"/>
        <w:ind w:left="1032" w:right="1012"/>
        <w:jc w:val="center"/>
      </w:pPr>
      <w:r>
        <w:t>Generalizations</w:t>
      </w:r>
      <w:r>
        <w:rPr>
          <w:spacing w:val="-6"/>
        </w:rPr>
        <w:t xml:space="preserve"> </w:t>
      </w:r>
      <w:r>
        <w:t>Lead</w:t>
      </w:r>
      <w:r>
        <w:rPr>
          <w:spacing w:val="-5"/>
        </w:rPr>
        <w:t xml:space="preserve"> </w:t>
      </w:r>
      <w:r>
        <w:t>to</w:t>
      </w:r>
      <w:r>
        <w:rPr>
          <w:spacing w:val="-5"/>
        </w:rPr>
        <w:t xml:space="preserve"> </w:t>
      </w:r>
      <w:proofErr w:type="gramStart"/>
      <w:r>
        <w:rPr>
          <w:spacing w:val="-2"/>
        </w:rPr>
        <w:t>Polarization</w:t>
      </w:r>
      <w:r w:rsidR="00EA677F">
        <w:rPr>
          <w:spacing w:val="-2"/>
        </w:rPr>
        <w:t xml:space="preserve">  Part</w:t>
      </w:r>
      <w:proofErr w:type="gramEnd"/>
      <w:r w:rsidR="00EA677F">
        <w:rPr>
          <w:spacing w:val="-2"/>
        </w:rPr>
        <w:t xml:space="preserve"> 1</w:t>
      </w:r>
    </w:p>
    <w:p w14:paraId="79F386FE" w14:textId="77777777" w:rsidR="00443800" w:rsidRDefault="00443800">
      <w:pPr>
        <w:pStyle w:val="BodyText"/>
      </w:pPr>
    </w:p>
    <w:p w14:paraId="56716AFF" w14:textId="77777777" w:rsidR="00EA677F" w:rsidRDefault="00000000">
      <w:pPr>
        <w:pStyle w:val="BodyText"/>
        <w:ind w:left="119" w:right="3367"/>
      </w:pPr>
      <w:r>
        <w:t>By</w:t>
      </w:r>
      <w:r>
        <w:rPr>
          <w:spacing w:val="-5"/>
        </w:rPr>
        <w:t xml:space="preserve"> </w:t>
      </w:r>
      <w:r>
        <w:t>Barbara</w:t>
      </w:r>
      <w:r>
        <w:rPr>
          <w:spacing w:val="-5"/>
        </w:rPr>
        <w:t xml:space="preserve"> </w:t>
      </w:r>
      <w:r>
        <w:t>L.</w:t>
      </w:r>
      <w:r>
        <w:rPr>
          <w:spacing w:val="-5"/>
        </w:rPr>
        <w:t xml:space="preserve"> </w:t>
      </w:r>
      <w:r>
        <w:t>Klika,</w:t>
      </w:r>
      <w:r>
        <w:rPr>
          <w:spacing w:val="-5"/>
        </w:rPr>
        <w:t xml:space="preserve"> </w:t>
      </w:r>
      <w:r>
        <w:t>MSW,</w:t>
      </w:r>
      <w:r>
        <w:rPr>
          <w:spacing w:val="-5"/>
        </w:rPr>
        <w:t xml:space="preserve"> </w:t>
      </w:r>
      <w:r>
        <w:t>Personal</w:t>
      </w:r>
      <w:r>
        <w:rPr>
          <w:spacing w:val="-5"/>
        </w:rPr>
        <w:t xml:space="preserve"> </w:t>
      </w:r>
      <w:r>
        <w:t>Life</w:t>
      </w:r>
      <w:r>
        <w:rPr>
          <w:spacing w:val="-5"/>
        </w:rPr>
        <w:t xml:space="preserve"> </w:t>
      </w:r>
      <w:r>
        <w:t xml:space="preserve">Coach For Set Apart Ministries, Inc. </w:t>
      </w:r>
    </w:p>
    <w:p w14:paraId="0E8EB9AF" w14:textId="10CA6D4A" w:rsidR="00443800" w:rsidRDefault="00EA677F">
      <w:pPr>
        <w:pStyle w:val="BodyText"/>
        <w:ind w:left="119" w:right="3367"/>
      </w:pPr>
      <w:hyperlink r:id="rId6" w:history="1">
        <w:r w:rsidRPr="002A172B">
          <w:rPr>
            <w:rStyle w:val="Hyperlink"/>
            <w:spacing w:val="-2"/>
          </w:rPr>
          <w:t>www.set-apart-ministries.org</w:t>
        </w:r>
      </w:hyperlink>
    </w:p>
    <w:p w14:paraId="14762859" w14:textId="77777777" w:rsidR="00443800" w:rsidRDefault="00443800">
      <w:pPr>
        <w:pStyle w:val="BodyText"/>
        <w:rPr>
          <w:sz w:val="20"/>
        </w:rPr>
      </w:pPr>
    </w:p>
    <w:p w14:paraId="13F69389" w14:textId="77777777" w:rsidR="00443800" w:rsidRDefault="00443800">
      <w:pPr>
        <w:pStyle w:val="BodyText"/>
        <w:rPr>
          <w:sz w:val="20"/>
        </w:rPr>
      </w:pPr>
    </w:p>
    <w:p w14:paraId="7586A0E5" w14:textId="77777777" w:rsidR="00443800" w:rsidRDefault="00000000">
      <w:pPr>
        <w:pStyle w:val="BodyText"/>
        <w:spacing w:before="92"/>
        <w:ind w:left="120" w:right="169"/>
      </w:pPr>
      <w:r>
        <w:t xml:space="preserve">We are living in a time of religious fervor though much of it is based in emotionalism rather than knowledge. Few have the patience to really study and understand nuances of a situation, preferring the evening news sound </w:t>
      </w:r>
      <w:proofErr w:type="spellStart"/>
      <w:r>
        <w:t>byte</w:t>
      </w:r>
      <w:proofErr w:type="spellEnd"/>
      <w:r>
        <w:t xml:space="preserve"> approach.</w:t>
      </w:r>
      <w:r>
        <w:rPr>
          <w:spacing w:val="-2"/>
        </w:rPr>
        <w:t xml:space="preserve"> </w:t>
      </w:r>
      <w:r>
        <w:t>The</w:t>
      </w:r>
      <w:r>
        <w:rPr>
          <w:spacing w:val="-2"/>
        </w:rPr>
        <w:t xml:space="preserve"> </w:t>
      </w:r>
      <w:r>
        <w:t>way</w:t>
      </w:r>
      <w:r>
        <w:rPr>
          <w:spacing w:val="-3"/>
        </w:rPr>
        <w:t xml:space="preserve"> </w:t>
      </w:r>
      <w:r>
        <w:t>something</w:t>
      </w:r>
      <w:r>
        <w:rPr>
          <w:spacing w:val="-2"/>
        </w:rPr>
        <w:t xml:space="preserve"> </w:t>
      </w:r>
      <w:r>
        <w:t>appears</w:t>
      </w:r>
      <w:r>
        <w:rPr>
          <w:spacing w:val="-2"/>
        </w:rPr>
        <w:t xml:space="preserve"> </w:t>
      </w:r>
      <w:r>
        <w:t>is</w:t>
      </w:r>
      <w:r>
        <w:rPr>
          <w:spacing w:val="-3"/>
        </w:rPr>
        <w:t xml:space="preserve"> </w:t>
      </w:r>
      <w:r>
        <w:t>often</w:t>
      </w:r>
      <w:r>
        <w:rPr>
          <w:spacing w:val="-2"/>
        </w:rPr>
        <w:t xml:space="preserve"> </w:t>
      </w:r>
      <w:r>
        <w:t>taken</w:t>
      </w:r>
      <w:r>
        <w:rPr>
          <w:spacing w:val="-2"/>
        </w:rPr>
        <w:t xml:space="preserve"> </w:t>
      </w:r>
      <w:r>
        <w:t>as</w:t>
      </w:r>
      <w:r>
        <w:rPr>
          <w:spacing w:val="-3"/>
        </w:rPr>
        <w:t xml:space="preserve"> </w:t>
      </w:r>
      <w:r>
        <w:t>truth</w:t>
      </w:r>
      <w:r>
        <w:rPr>
          <w:spacing w:val="-2"/>
        </w:rPr>
        <w:t xml:space="preserve"> </w:t>
      </w:r>
      <w:r>
        <w:t>in</w:t>
      </w:r>
      <w:r>
        <w:rPr>
          <w:spacing w:val="-2"/>
        </w:rPr>
        <w:t xml:space="preserve"> </w:t>
      </w:r>
      <w:r>
        <w:t>our</w:t>
      </w:r>
      <w:r>
        <w:rPr>
          <w:spacing w:val="-3"/>
        </w:rPr>
        <w:t xml:space="preserve"> </w:t>
      </w:r>
      <w:r>
        <w:t>mainstream news media while efforts to correct a wrong first impression are buried or simply not reported. Many people have not taken time to read an entire book in years! Unfortunately, this is also often true of our approach to Scripture.</w:t>
      </w:r>
      <w:r>
        <w:rPr>
          <w:spacing w:val="40"/>
        </w:rPr>
        <w:t xml:space="preserve"> </w:t>
      </w:r>
      <w:r>
        <w:t>It is much easier to just take in what we hear without studying ourselves to determine if what is said is confirmed or refuted in Scripture. It was because of this willingness</w:t>
      </w:r>
      <w:r>
        <w:rPr>
          <w:spacing w:val="-4"/>
        </w:rPr>
        <w:t xml:space="preserve"> </w:t>
      </w:r>
      <w:r>
        <w:t>to</w:t>
      </w:r>
      <w:r>
        <w:rPr>
          <w:spacing w:val="-3"/>
        </w:rPr>
        <w:t xml:space="preserve"> </w:t>
      </w:r>
      <w:r>
        <w:t>prayerfully</w:t>
      </w:r>
      <w:r>
        <w:rPr>
          <w:spacing w:val="-4"/>
        </w:rPr>
        <w:t xml:space="preserve"> </w:t>
      </w:r>
      <w:r>
        <w:t>study</w:t>
      </w:r>
      <w:r>
        <w:rPr>
          <w:spacing w:val="-4"/>
        </w:rPr>
        <w:t xml:space="preserve"> </w:t>
      </w:r>
      <w:r>
        <w:t>and</w:t>
      </w:r>
      <w:r>
        <w:rPr>
          <w:spacing w:val="-4"/>
        </w:rPr>
        <w:t xml:space="preserve"> </w:t>
      </w:r>
      <w:r>
        <w:t>compare</w:t>
      </w:r>
      <w:r>
        <w:rPr>
          <w:spacing w:val="-4"/>
        </w:rPr>
        <w:t xml:space="preserve"> </w:t>
      </w:r>
      <w:r>
        <w:t>what</w:t>
      </w:r>
      <w:r>
        <w:rPr>
          <w:spacing w:val="-4"/>
        </w:rPr>
        <w:t xml:space="preserve"> </w:t>
      </w:r>
      <w:r>
        <w:t>he</w:t>
      </w:r>
      <w:r>
        <w:rPr>
          <w:spacing w:val="-4"/>
        </w:rPr>
        <w:t xml:space="preserve"> </w:t>
      </w:r>
      <w:r>
        <w:t>said</w:t>
      </w:r>
      <w:r>
        <w:rPr>
          <w:spacing w:val="-5"/>
        </w:rPr>
        <w:t xml:space="preserve"> </w:t>
      </w:r>
      <w:r>
        <w:t>to</w:t>
      </w:r>
      <w:r>
        <w:rPr>
          <w:spacing w:val="-4"/>
        </w:rPr>
        <w:t xml:space="preserve"> </w:t>
      </w:r>
      <w:r>
        <w:t>the</w:t>
      </w:r>
      <w:r>
        <w:rPr>
          <w:spacing w:val="-4"/>
        </w:rPr>
        <w:t xml:space="preserve"> </w:t>
      </w:r>
      <w:r>
        <w:t xml:space="preserve">Torah/Scripture that Paul commended the Bereans. For others who do not hunger and thirst for Truth and study for themselves, misunderstandings flow down through </w:t>
      </w:r>
      <w:r>
        <w:rPr>
          <w:spacing w:val="-2"/>
        </w:rPr>
        <w:t>generations.</w:t>
      </w:r>
    </w:p>
    <w:p w14:paraId="48D75EE3" w14:textId="77777777" w:rsidR="00443800" w:rsidRDefault="00443800">
      <w:pPr>
        <w:pStyle w:val="BodyText"/>
      </w:pPr>
    </w:p>
    <w:p w14:paraId="0960014F" w14:textId="77777777" w:rsidR="00443800" w:rsidRDefault="00000000">
      <w:pPr>
        <w:pStyle w:val="BodyText"/>
        <w:ind w:left="119" w:right="109"/>
      </w:pPr>
      <w:r>
        <w:t xml:space="preserve">This behavior is </w:t>
      </w:r>
      <w:proofErr w:type="gramStart"/>
      <w:r>
        <w:t>really not</w:t>
      </w:r>
      <w:proofErr w:type="gramEnd"/>
      <w:r>
        <w:t xml:space="preserve"> so new. As Solomon said, there really is nothing new under the sun. What has been will be. Failure to fully comprehend a situation easily</w:t>
      </w:r>
      <w:r>
        <w:rPr>
          <w:spacing w:val="-3"/>
        </w:rPr>
        <w:t xml:space="preserve"> </w:t>
      </w:r>
      <w:r>
        <w:t>leads</w:t>
      </w:r>
      <w:r>
        <w:rPr>
          <w:spacing w:val="-3"/>
        </w:rPr>
        <w:t xml:space="preserve"> </w:t>
      </w:r>
      <w:r>
        <w:t>to</w:t>
      </w:r>
      <w:r>
        <w:rPr>
          <w:spacing w:val="-3"/>
        </w:rPr>
        <w:t xml:space="preserve"> </w:t>
      </w:r>
      <w:r>
        <w:t>division.</w:t>
      </w:r>
      <w:r>
        <w:rPr>
          <w:spacing w:val="-3"/>
        </w:rPr>
        <w:t xml:space="preserve"> </w:t>
      </w:r>
      <w:r>
        <w:t>Sometimes,</w:t>
      </w:r>
      <w:r>
        <w:rPr>
          <w:spacing w:val="-3"/>
        </w:rPr>
        <w:t xml:space="preserve"> </w:t>
      </w:r>
      <w:r>
        <w:t>our</w:t>
      </w:r>
      <w:r>
        <w:rPr>
          <w:spacing w:val="-4"/>
        </w:rPr>
        <w:t xml:space="preserve"> </w:t>
      </w:r>
      <w:r>
        <w:t>God</w:t>
      </w:r>
      <w:r>
        <w:rPr>
          <w:spacing w:val="-3"/>
        </w:rPr>
        <w:t xml:space="preserve"> </w:t>
      </w:r>
      <w:r>
        <w:t>even</w:t>
      </w:r>
      <w:r>
        <w:rPr>
          <w:spacing w:val="-3"/>
        </w:rPr>
        <w:t xml:space="preserve"> </w:t>
      </w:r>
      <w:r>
        <w:t>designed</w:t>
      </w:r>
      <w:r>
        <w:rPr>
          <w:spacing w:val="-3"/>
        </w:rPr>
        <w:t xml:space="preserve"> </w:t>
      </w:r>
      <w:r>
        <w:t>it</w:t>
      </w:r>
      <w:r>
        <w:rPr>
          <w:spacing w:val="-3"/>
        </w:rPr>
        <w:t xml:space="preserve"> </w:t>
      </w:r>
      <w:r>
        <w:t>that</w:t>
      </w:r>
      <w:r>
        <w:rPr>
          <w:spacing w:val="-3"/>
        </w:rPr>
        <w:t xml:space="preserve"> </w:t>
      </w:r>
      <w:r>
        <w:t>way.</w:t>
      </w:r>
      <w:r>
        <w:rPr>
          <w:spacing w:val="-3"/>
        </w:rPr>
        <w:t xml:space="preserve"> </w:t>
      </w:r>
      <w:r>
        <w:t>(2</w:t>
      </w:r>
      <w:r>
        <w:rPr>
          <w:spacing w:val="-3"/>
        </w:rPr>
        <w:t xml:space="preserve"> </w:t>
      </w:r>
      <w:r>
        <w:t>Chron. 10:</w:t>
      </w:r>
      <w:r>
        <w:rPr>
          <w:spacing w:val="-3"/>
        </w:rPr>
        <w:t xml:space="preserve"> </w:t>
      </w:r>
      <w:r>
        <w:t>15)</w:t>
      </w:r>
      <w:r>
        <w:rPr>
          <w:spacing w:val="40"/>
        </w:rPr>
        <w:t xml:space="preserve"> </w:t>
      </w:r>
      <w:r>
        <w:t>For</w:t>
      </w:r>
      <w:r>
        <w:rPr>
          <w:spacing w:val="-3"/>
        </w:rPr>
        <w:t xml:space="preserve"> </w:t>
      </w:r>
      <w:r>
        <w:t>His</w:t>
      </w:r>
      <w:r>
        <w:rPr>
          <w:spacing w:val="-3"/>
        </w:rPr>
        <w:t xml:space="preserve"> </w:t>
      </w:r>
      <w:r>
        <w:t>purposes,</w:t>
      </w:r>
      <w:r>
        <w:rPr>
          <w:spacing w:val="-3"/>
        </w:rPr>
        <w:t xml:space="preserve"> </w:t>
      </w:r>
      <w:r>
        <w:t>He</w:t>
      </w:r>
      <w:r>
        <w:rPr>
          <w:spacing w:val="-3"/>
        </w:rPr>
        <w:t xml:space="preserve"> </w:t>
      </w:r>
      <w:r>
        <w:t>has</w:t>
      </w:r>
      <w:r>
        <w:rPr>
          <w:spacing w:val="-3"/>
        </w:rPr>
        <w:t xml:space="preserve"> </w:t>
      </w:r>
      <w:r>
        <w:t>allowed</w:t>
      </w:r>
      <w:r>
        <w:rPr>
          <w:spacing w:val="-3"/>
        </w:rPr>
        <w:t xml:space="preserve"> </w:t>
      </w:r>
      <w:r>
        <w:t>many</w:t>
      </w:r>
      <w:r>
        <w:rPr>
          <w:spacing w:val="-3"/>
        </w:rPr>
        <w:t xml:space="preserve"> </w:t>
      </w:r>
      <w:r>
        <w:t>divisions</w:t>
      </w:r>
      <w:r>
        <w:rPr>
          <w:spacing w:val="-3"/>
        </w:rPr>
        <w:t xml:space="preserve"> </w:t>
      </w:r>
      <w:r>
        <w:t>to</w:t>
      </w:r>
      <w:r>
        <w:rPr>
          <w:spacing w:val="-3"/>
        </w:rPr>
        <w:t xml:space="preserve"> </w:t>
      </w:r>
      <w:r>
        <w:t>develop.</w:t>
      </w:r>
      <w:r>
        <w:rPr>
          <w:spacing w:val="40"/>
        </w:rPr>
        <w:t xml:space="preserve"> </w:t>
      </w:r>
      <w:r>
        <w:t>In</w:t>
      </w:r>
      <w:r>
        <w:rPr>
          <w:spacing w:val="-3"/>
        </w:rPr>
        <w:t xml:space="preserve"> </w:t>
      </w:r>
      <w:r>
        <w:t>the</w:t>
      </w:r>
      <w:r>
        <w:rPr>
          <w:spacing w:val="-3"/>
        </w:rPr>
        <w:t xml:space="preserve"> </w:t>
      </w:r>
      <w:r>
        <w:t xml:space="preserve">end, He shows Himself strong on behalf of those who love Him. But along the way there is room for individual hearts to show themselves for what they really </w:t>
      </w:r>
      <w:r>
        <w:rPr>
          <w:spacing w:val="-2"/>
        </w:rPr>
        <w:t>contain.</w:t>
      </w:r>
    </w:p>
    <w:p w14:paraId="431EFB2E" w14:textId="77777777" w:rsidR="00443800" w:rsidRDefault="00443800">
      <w:pPr>
        <w:pStyle w:val="BodyText"/>
      </w:pPr>
    </w:p>
    <w:p w14:paraId="1696F87E" w14:textId="77777777" w:rsidR="00443800" w:rsidRDefault="00000000">
      <w:pPr>
        <w:pStyle w:val="BodyText"/>
        <w:ind w:left="119" w:right="169"/>
      </w:pPr>
      <w:r>
        <w:t xml:space="preserve">I have </w:t>
      </w:r>
      <w:proofErr w:type="gramStart"/>
      <w:r>
        <w:t>come to the conclusion</w:t>
      </w:r>
      <w:proofErr w:type="gramEnd"/>
      <w:r>
        <w:t xml:space="preserve"> that our YHWH has left some things purposely vague </w:t>
      </w:r>
      <w:r>
        <w:rPr>
          <w:b/>
          <w:i/>
        </w:rPr>
        <w:t xml:space="preserve">in order to </w:t>
      </w:r>
      <w:r>
        <w:t>expose our hearts.</w:t>
      </w:r>
      <w:r>
        <w:rPr>
          <w:spacing w:val="40"/>
        </w:rPr>
        <w:t xml:space="preserve"> </w:t>
      </w:r>
      <w:r>
        <w:t>Will we become dogmatic and rigid in a gray area of understanding or will we respond in humility?</w:t>
      </w:r>
      <w:r>
        <w:rPr>
          <w:spacing w:val="40"/>
        </w:rPr>
        <w:t xml:space="preserve"> </w:t>
      </w:r>
      <w:r>
        <w:t>Dean Wheelock, of Hebrew Roots ministry in Lakeland, WI often says we will have “flat forehead syndrome” in heaven.</w:t>
      </w:r>
      <w:r>
        <w:rPr>
          <w:spacing w:val="40"/>
        </w:rPr>
        <w:t xml:space="preserve"> </w:t>
      </w:r>
      <w:r>
        <w:t>It will result from the frequent response of hitting our forehead</w:t>
      </w:r>
      <w:r>
        <w:rPr>
          <w:spacing w:val="-2"/>
        </w:rPr>
        <w:t xml:space="preserve"> </w:t>
      </w:r>
      <w:r>
        <w:t>with</w:t>
      </w:r>
      <w:r>
        <w:rPr>
          <w:spacing w:val="-2"/>
        </w:rPr>
        <w:t xml:space="preserve"> </w:t>
      </w:r>
      <w:r>
        <w:t>the</w:t>
      </w:r>
      <w:r>
        <w:rPr>
          <w:spacing w:val="-2"/>
        </w:rPr>
        <w:t xml:space="preserve"> </w:t>
      </w:r>
      <w:r>
        <w:t>heel</w:t>
      </w:r>
      <w:r>
        <w:rPr>
          <w:spacing w:val="-2"/>
        </w:rPr>
        <w:t xml:space="preserve"> </w:t>
      </w:r>
      <w:r>
        <w:t>of</w:t>
      </w:r>
      <w:r>
        <w:rPr>
          <w:spacing w:val="-1"/>
        </w:rPr>
        <w:t xml:space="preserve"> </w:t>
      </w:r>
      <w:r>
        <w:t>our</w:t>
      </w:r>
      <w:r>
        <w:rPr>
          <w:spacing w:val="-2"/>
        </w:rPr>
        <w:t xml:space="preserve"> </w:t>
      </w:r>
      <w:r>
        <w:t>hands,</w:t>
      </w:r>
      <w:r>
        <w:rPr>
          <w:spacing w:val="-2"/>
        </w:rPr>
        <w:t xml:space="preserve"> </w:t>
      </w:r>
      <w:r>
        <w:t>saying,</w:t>
      </w:r>
      <w:r>
        <w:rPr>
          <w:spacing w:val="-4"/>
        </w:rPr>
        <w:t xml:space="preserve"> </w:t>
      </w:r>
      <w:r>
        <w:t>“Oh,</w:t>
      </w:r>
      <w:r>
        <w:rPr>
          <w:spacing w:val="-1"/>
        </w:rPr>
        <w:t xml:space="preserve"> </w:t>
      </w:r>
      <w:r>
        <w:t>so</w:t>
      </w:r>
      <w:r>
        <w:rPr>
          <w:spacing w:val="-2"/>
        </w:rPr>
        <w:t xml:space="preserve"> </w:t>
      </w:r>
      <w:r>
        <w:t>THAT’S</w:t>
      </w:r>
      <w:r>
        <w:rPr>
          <w:spacing w:val="-2"/>
        </w:rPr>
        <w:t xml:space="preserve"> </w:t>
      </w:r>
      <w:r>
        <w:t>what</w:t>
      </w:r>
      <w:r>
        <w:rPr>
          <w:spacing w:val="-2"/>
        </w:rPr>
        <w:t xml:space="preserve"> </w:t>
      </w:r>
      <w:r>
        <w:t>that</w:t>
      </w:r>
      <w:r>
        <w:rPr>
          <w:spacing w:val="-1"/>
        </w:rPr>
        <w:t xml:space="preserve"> </w:t>
      </w:r>
      <w:r>
        <w:rPr>
          <w:spacing w:val="-2"/>
        </w:rPr>
        <w:t>means!”</w:t>
      </w:r>
    </w:p>
    <w:p w14:paraId="38C7B904" w14:textId="77777777" w:rsidR="00443800" w:rsidRDefault="00443800">
      <w:pPr>
        <w:pStyle w:val="BodyText"/>
        <w:spacing w:before="11"/>
        <w:rPr>
          <w:sz w:val="23"/>
        </w:rPr>
      </w:pPr>
    </w:p>
    <w:p w14:paraId="61118D9E" w14:textId="77777777" w:rsidR="00443800" w:rsidRDefault="00000000">
      <w:pPr>
        <w:pStyle w:val="BodyText"/>
        <w:ind w:left="119" w:right="116"/>
      </w:pPr>
      <w:r>
        <w:t>A major confusion for those of Christian faith has been our relationship with the people of Judah, commonly called “</w:t>
      </w:r>
      <w:r>
        <w:rPr>
          <w:b/>
        </w:rPr>
        <w:t xml:space="preserve">Jews.” </w:t>
      </w:r>
      <w:r>
        <w:t xml:space="preserve">Jewish people in general are equally confused about their relationship with Christians, commonly called </w:t>
      </w:r>
      <w:r>
        <w:rPr>
          <w:b/>
        </w:rPr>
        <w:t>“Gentiles</w:t>
      </w:r>
      <w:r>
        <w:t>.”</w:t>
      </w:r>
      <w:r>
        <w:rPr>
          <w:spacing w:val="40"/>
        </w:rPr>
        <w:t xml:space="preserve"> </w:t>
      </w:r>
      <w:r>
        <w:t xml:space="preserve">If the confusion was always benign with peaceful co-existence </w:t>
      </w:r>
      <w:proofErr w:type="gramStart"/>
      <w:r>
        <w:t>perhaps</w:t>
      </w:r>
      <w:proofErr w:type="gramEnd"/>
      <w:r>
        <w:t xml:space="preserve"> we could just</w:t>
      </w:r>
      <w:r>
        <w:rPr>
          <w:spacing w:val="-3"/>
        </w:rPr>
        <w:t xml:space="preserve"> </w:t>
      </w:r>
      <w:r>
        <w:t>ignore</w:t>
      </w:r>
      <w:r>
        <w:rPr>
          <w:spacing w:val="-3"/>
        </w:rPr>
        <w:t xml:space="preserve"> </w:t>
      </w:r>
      <w:r>
        <w:t>it.</w:t>
      </w:r>
      <w:r>
        <w:rPr>
          <w:spacing w:val="40"/>
        </w:rPr>
        <w:t xml:space="preserve"> </w:t>
      </w:r>
      <w:r>
        <w:t>But</w:t>
      </w:r>
      <w:r>
        <w:rPr>
          <w:spacing w:val="-3"/>
        </w:rPr>
        <w:t xml:space="preserve"> </w:t>
      </w:r>
      <w:r>
        <w:t>many</w:t>
      </w:r>
      <w:r>
        <w:rPr>
          <w:spacing w:val="-3"/>
        </w:rPr>
        <w:t xml:space="preserve"> </w:t>
      </w:r>
      <w:r>
        <w:t>have</w:t>
      </w:r>
      <w:r>
        <w:rPr>
          <w:spacing w:val="-3"/>
        </w:rPr>
        <w:t xml:space="preserve"> </w:t>
      </w:r>
      <w:r>
        <w:t>understood</w:t>
      </w:r>
      <w:r>
        <w:rPr>
          <w:spacing w:val="-3"/>
        </w:rPr>
        <w:t xml:space="preserve"> </w:t>
      </w:r>
      <w:r>
        <w:t>“the</w:t>
      </w:r>
      <w:r>
        <w:rPr>
          <w:spacing w:val="-3"/>
        </w:rPr>
        <w:t xml:space="preserve"> </w:t>
      </w:r>
      <w:r>
        <w:t>Jews”</w:t>
      </w:r>
      <w:r>
        <w:rPr>
          <w:spacing w:val="-3"/>
        </w:rPr>
        <w:t xml:space="preserve"> </w:t>
      </w:r>
      <w:r>
        <w:t>to</w:t>
      </w:r>
      <w:r>
        <w:rPr>
          <w:spacing w:val="-3"/>
        </w:rPr>
        <w:t xml:space="preserve"> </w:t>
      </w:r>
      <w:r>
        <w:t>be</w:t>
      </w:r>
      <w:r>
        <w:rPr>
          <w:spacing w:val="-3"/>
        </w:rPr>
        <w:t xml:space="preserve"> </w:t>
      </w:r>
      <w:r>
        <w:t>the</w:t>
      </w:r>
      <w:r>
        <w:rPr>
          <w:spacing w:val="-3"/>
        </w:rPr>
        <w:t xml:space="preserve"> </w:t>
      </w:r>
      <w:r>
        <w:t>enemy</w:t>
      </w:r>
      <w:r>
        <w:rPr>
          <w:spacing w:val="-3"/>
        </w:rPr>
        <w:t xml:space="preserve"> </w:t>
      </w:r>
      <w:r>
        <w:t>of</w:t>
      </w:r>
      <w:r>
        <w:rPr>
          <w:spacing w:val="-3"/>
        </w:rPr>
        <w:t xml:space="preserve"> </w:t>
      </w:r>
      <w:r>
        <w:t>Messiah, both then and now. The various times of inquisition and forced conversion or death targeting the Jews have left many with the understanding that Gentiles are their enemy.</w:t>
      </w:r>
      <w:r>
        <w:rPr>
          <w:spacing w:val="80"/>
        </w:rPr>
        <w:t xml:space="preserve"> </w:t>
      </w:r>
      <w:r>
        <w:t xml:space="preserve">All too often-- despite serving the same Elohim/Mighty One, the God of Abraham, </w:t>
      </w:r>
      <w:proofErr w:type="gramStart"/>
      <w:r>
        <w:t>Isaac</w:t>
      </w:r>
      <w:proofErr w:type="gramEnd"/>
      <w:r>
        <w:t xml:space="preserve"> and Jacob—confusion has led to violence. Rarely, it has brought forth compassion and cooperation. (In view of current events, may I add that our Elohim, YHWH, is NOT the same as Allah.)</w:t>
      </w:r>
    </w:p>
    <w:p w14:paraId="7972C4F4" w14:textId="77777777" w:rsidR="00443800" w:rsidRDefault="00443800">
      <w:pPr>
        <w:sectPr w:rsidR="00443800">
          <w:footerReference w:type="default" r:id="rId7"/>
          <w:type w:val="continuous"/>
          <w:pgSz w:w="12240" w:h="15840"/>
          <w:pgMar w:top="1360" w:right="1700" w:bottom="960" w:left="1680" w:header="0" w:footer="767" w:gutter="0"/>
          <w:pgNumType w:start="1"/>
          <w:cols w:space="720"/>
        </w:sectPr>
      </w:pPr>
    </w:p>
    <w:p w14:paraId="42FACDAF" w14:textId="77777777" w:rsidR="00443800" w:rsidRDefault="00000000">
      <w:pPr>
        <w:pStyle w:val="BodyText"/>
        <w:spacing w:before="73"/>
        <w:ind w:left="120" w:right="200"/>
        <w:jc w:val="both"/>
      </w:pPr>
      <w:r>
        <w:lastRenderedPageBreak/>
        <w:t>We see a comparison in the story of the Prodigal Son; both sons are dear to the Father</w:t>
      </w:r>
      <w:r>
        <w:rPr>
          <w:spacing w:val="-4"/>
        </w:rPr>
        <w:t xml:space="preserve"> </w:t>
      </w:r>
      <w:r>
        <w:t>yet</w:t>
      </w:r>
      <w:r>
        <w:rPr>
          <w:spacing w:val="-4"/>
        </w:rPr>
        <w:t xml:space="preserve"> </w:t>
      </w:r>
      <w:r>
        <w:t>they</w:t>
      </w:r>
      <w:r>
        <w:rPr>
          <w:spacing w:val="-4"/>
        </w:rPr>
        <w:t xml:space="preserve"> </w:t>
      </w:r>
      <w:r>
        <w:t>behave</w:t>
      </w:r>
      <w:r>
        <w:rPr>
          <w:spacing w:val="-4"/>
        </w:rPr>
        <w:t xml:space="preserve"> </w:t>
      </w:r>
      <w:r>
        <w:t>in</w:t>
      </w:r>
      <w:r>
        <w:rPr>
          <w:spacing w:val="-4"/>
        </w:rPr>
        <w:t xml:space="preserve"> </w:t>
      </w:r>
      <w:r>
        <w:t>different</w:t>
      </w:r>
      <w:r>
        <w:rPr>
          <w:spacing w:val="-4"/>
        </w:rPr>
        <w:t xml:space="preserve"> </w:t>
      </w:r>
      <w:r>
        <w:t>ways.</w:t>
      </w:r>
      <w:r>
        <w:rPr>
          <w:spacing w:val="-5"/>
        </w:rPr>
        <w:t xml:space="preserve"> </w:t>
      </w:r>
      <w:r>
        <w:t>Subtle</w:t>
      </w:r>
      <w:r>
        <w:rPr>
          <w:spacing w:val="-4"/>
        </w:rPr>
        <w:t xml:space="preserve"> </w:t>
      </w:r>
      <w:r>
        <w:t>resistance</w:t>
      </w:r>
      <w:r>
        <w:rPr>
          <w:spacing w:val="-4"/>
        </w:rPr>
        <w:t xml:space="preserve"> </w:t>
      </w:r>
      <w:r>
        <w:t>and</w:t>
      </w:r>
      <w:r>
        <w:rPr>
          <w:spacing w:val="-4"/>
        </w:rPr>
        <w:t xml:space="preserve"> </w:t>
      </w:r>
      <w:r>
        <w:t>outright</w:t>
      </w:r>
      <w:r>
        <w:rPr>
          <w:spacing w:val="-4"/>
        </w:rPr>
        <w:t xml:space="preserve"> </w:t>
      </w:r>
      <w:r>
        <w:t>rebellion both</w:t>
      </w:r>
      <w:r>
        <w:rPr>
          <w:spacing w:val="-2"/>
        </w:rPr>
        <w:t xml:space="preserve"> </w:t>
      </w:r>
      <w:r>
        <w:t>amount</w:t>
      </w:r>
      <w:r>
        <w:rPr>
          <w:spacing w:val="-2"/>
        </w:rPr>
        <w:t xml:space="preserve"> </w:t>
      </w:r>
      <w:r>
        <w:t>to</w:t>
      </w:r>
      <w:r>
        <w:rPr>
          <w:spacing w:val="-2"/>
        </w:rPr>
        <w:t xml:space="preserve"> </w:t>
      </w:r>
      <w:r>
        <w:t>the</w:t>
      </w:r>
      <w:r>
        <w:rPr>
          <w:spacing w:val="-2"/>
        </w:rPr>
        <w:t xml:space="preserve"> </w:t>
      </w:r>
      <w:r>
        <w:t>same</w:t>
      </w:r>
      <w:r>
        <w:rPr>
          <w:spacing w:val="-2"/>
        </w:rPr>
        <w:t xml:space="preserve"> </w:t>
      </w:r>
      <w:r>
        <w:t>thing.</w:t>
      </w:r>
      <w:r>
        <w:rPr>
          <w:spacing w:val="-2"/>
        </w:rPr>
        <w:t xml:space="preserve"> </w:t>
      </w:r>
      <w:r>
        <w:t>Both</w:t>
      </w:r>
      <w:r>
        <w:rPr>
          <w:spacing w:val="-3"/>
        </w:rPr>
        <w:t xml:space="preserve"> </w:t>
      </w:r>
      <w:r>
        <w:t>need</w:t>
      </w:r>
      <w:r>
        <w:rPr>
          <w:spacing w:val="-2"/>
        </w:rPr>
        <w:t xml:space="preserve"> </w:t>
      </w:r>
      <w:r>
        <w:t>the</w:t>
      </w:r>
      <w:r>
        <w:rPr>
          <w:spacing w:val="-2"/>
        </w:rPr>
        <w:t xml:space="preserve"> </w:t>
      </w:r>
      <w:r>
        <w:t>covering</w:t>
      </w:r>
      <w:r>
        <w:rPr>
          <w:spacing w:val="-2"/>
        </w:rPr>
        <w:t xml:space="preserve"> </w:t>
      </w:r>
      <w:r>
        <w:t>and</w:t>
      </w:r>
      <w:r>
        <w:rPr>
          <w:spacing w:val="-2"/>
        </w:rPr>
        <w:t xml:space="preserve"> </w:t>
      </w:r>
      <w:r>
        <w:t>grace</w:t>
      </w:r>
      <w:r>
        <w:rPr>
          <w:spacing w:val="-2"/>
        </w:rPr>
        <w:t xml:space="preserve"> </w:t>
      </w:r>
      <w:r>
        <w:t>of</w:t>
      </w:r>
      <w:r>
        <w:rPr>
          <w:spacing w:val="-2"/>
        </w:rPr>
        <w:t xml:space="preserve"> </w:t>
      </w:r>
      <w:r>
        <w:t>a</w:t>
      </w:r>
      <w:r>
        <w:rPr>
          <w:spacing w:val="-2"/>
        </w:rPr>
        <w:t xml:space="preserve"> </w:t>
      </w:r>
      <w:r>
        <w:t>loving</w:t>
      </w:r>
      <w:r>
        <w:rPr>
          <w:spacing w:val="-2"/>
        </w:rPr>
        <w:t xml:space="preserve"> </w:t>
      </w:r>
      <w:r>
        <w:t>yet righteous Father. Repentance/</w:t>
      </w:r>
      <w:r>
        <w:rPr>
          <w:i/>
        </w:rPr>
        <w:t>teshuvah</w:t>
      </w:r>
      <w:r>
        <w:t>, brings reconciliation and restoration!</w:t>
      </w:r>
    </w:p>
    <w:p w14:paraId="2AB194F5" w14:textId="77777777" w:rsidR="00443800" w:rsidRDefault="00443800">
      <w:pPr>
        <w:pStyle w:val="BodyText"/>
      </w:pPr>
    </w:p>
    <w:p w14:paraId="79AC416F" w14:textId="77777777" w:rsidR="00443800" w:rsidRDefault="00000000">
      <w:pPr>
        <w:pStyle w:val="BodyText"/>
        <w:ind w:left="120"/>
      </w:pPr>
      <w:r>
        <w:t>The</w:t>
      </w:r>
      <w:r>
        <w:rPr>
          <w:spacing w:val="-4"/>
        </w:rPr>
        <w:t xml:space="preserve"> </w:t>
      </w:r>
      <w:r>
        <w:t>confusion,</w:t>
      </w:r>
      <w:r>
        <w:rPr>
          <w:spacing w:val="-4"/>
        </w:rPr>
        <w:t xml:space="preserve"> </w:t>
      </w:r>
      <w:proofErr w:type="gramStart"/>
      <w:r>
        <w:t>hostility</w:t>
      </w:r>
      <w:proofErr w:type="gramEnd"/>
      <w:r>
        <w:rPr>
          <w:spacing w:val="-4"/>
        </w:rPr>
        <w:t xml:space="preserve"> </w:t>
      </w:r>
      <w:r>
        <w:t>and</w:t>
      </w:r>
      <w:r>
        <w:rPr>
          <w:spacing w:val="-4"/>
        </w:rPr>
        <w:t xml:space="preserve"> </w:t>
      </w:r>
      <w:r>
        <w:t>mistrust</w:t>
      </w:r>
      <w:r>
        <w:rPr>
          <w:spacing w:val="-4"/>
        </w:rPr>
        <w:t xml:space="preserve"> </w:t>
      </w:r>
      <w:r>
        <w:t>between</w:t>
      </w:r>
      <w:r>
        <w:rPr>
          <w:spacing w:val="-4"/>
        </w:rPr>
        <w:t xml:space="preserve"> </w:t>
      </w:r>
      <w:r>
        <w:t>these</w:t>
      </w:r>
      <w:r>
        <w:rPr>
          <w:spacing w:val="-4"/>
        </w:rPr>
        <w:t xml:space="preserve"> </w:t>
      </w:r>
      <w:r>
        <w:t>two</w:t>
      </w:r>
      <w:r>
        <w:rPr>
          <w:spacing w:val="-4"/>
        </w:rPr>
        <w:t xml:space="preserve"> </w:t>
      </w:r>
      <w:r>
        <w:t>groups</w:t>
      </w:r>
      <w:r>
        <w:rPr>
          <w:spacing w:val="-4"/>
        </w:rPr>
        <w:t xml:space="preserve"> </w:t>
      </w:r>
      <w:r>
        <w:t>did</w:t>
      </w:r>
      <w:r>
        <w:rPr>
          <w:spacing w:val="-3"/>
        </w:rPr>
        <w:t xml:space="preserve"> </w:t>
      </w:r>
      <w:r>
        <w:t>not</w:t>
      </w:r>
      <w:r>
        <w:rPr>
          <w:spacing w:val="-4"/>
        </w:rPr>
        <w:t xml:space="preserve"> </w:t>
      </w:r>
      <w:r>
        <w:t>erupt</w:t>
      </w:r>
      <w:r>
        <w:rPr>
          <w:spacing w:val="-4"/>
        </w:rPr>
        <w:t xml:space="preserve"> </w:t>
      </w:r>
      <w:r>
        <w:t xml:space="preserve">from nowhere. Though we cannot impute motives, we can see some ways in which generalizations contributed to division and polarization. Though I don’t intend to oversimplify a complex historical situation, perhaps I can shed some light on this </w:t>
      </w:r>
      <w:r>
        <w:rPr>
          <w:spacing w:val="-2"/>
        </w:rPr>
        <w:t>dilemma.</w:t>
      </w:r>
    </w:p>
    <w:p w14:paraId="605735A2" w14:textId="77777777" w:rsidR="00443800" w:rsidRDefault="00443800">
      <w:pPr>
        <w:pStyle w:val="BodyText"/>
      </w:pPr>
    </w:p>
    <w:p w14:paraId="0CB180DD" w14:textId="77777777" w:rsidR="00443800" w:rsidRDefault="00000000">
      <w:pPr>
        <w:pStyle w:val="BodyText"/>
        <w:ind w:left="120" w:right="169"/>
      </w:pPr>
      <w:r>
        <w:t>Have you ever experienced a situation in which you were included as part of a group though you, personally, may not have considered yourself a member? Perhaps you have experienced racial or social rejection based on skin color or appearance.</w:t>
      </w:r>
      <w:r>
        <w:rPr>
          <w:spacing w:val="-3"/>
        </w:rPr>
        <w:t xml:space="preserve"> </w:t>
      </w:r>
      <w:r>
        <w:t>On</w:t>
      </w:r>
      <w:r>
        <w:rPr>
          <w:spacing w:val="-3"/>
        </w:rPr>
        <w:t xml:space="preserve"> </w:t>
      </w:r>
      <w:r>
        <w:t>the</w:t>
      </w:r>
      <w:r>
        <w:rPr>
          <w:spacing w:val="-3"/>
        </w:rPr>
        <w:t xml:space="preserve"> </w:t>
      </w:r>
      <w:r>
        <w:t>other</w:t>
      </w:r>
      <w:r>
        <w:rPr>
          <w:spacing w:val="-3"/>
        </w:rPr>
        <w:t xml:space="preserve"> </w:t>
      </w:r>
      <w:r>
        <w:t>hand,</w:t>
      </w:r>
      <w:r>
        <w:rPr>
          <w:spacing w:val="-2"/>
        </w:rPr>
        <w:t xml:space="preserve"> </w:t>
      </w:r>
      <w:r>
        <w:t>have</w:t>
      </w:r>
      <w:r>
        <w:rPr>
          <w:spacing w:val="-3"/>
        </w:rPr>
        <w:t xml:space="preserve"> </w:t>
      </w:r>
      <w:r>
        <w:t>you</w:t>
      </w:r>
      <w:r>
        <w:rPr>
          <w:spacing w:val="-3"/>
        </w:rPr>
        <w:t xml:space="preserve"> </w:t>
      </w:r>
      <w:r>
        <w:t>ever</w:t>
      </w:r>
      <w:r>
        <w:rPr>
          <w:spacing w:val="-3"/>
        </w:rPr>
        <w:t xml:space="preserve"> </w:t>
      </w:r>
      <w:r>
        <w:t>agreed</w:t>
      </w:r>
      <w:r>
        <w:rPr>
          <w:spacing w:val="-3"/>
        </w:rPr>
        <w:t xml:space="preserve"> </w:t>
      </w:r>
      <w:r>
        <w:t>that</w:t>
      </w:r>
      <w:r>
        <w:rPr>
          <w:spacing w:val="-3"/>
        </w:rPr>
        <w:t xml:space="preserve"> </w:t>
      </w:r>
      <w:r>
        <w:t>you</w:t>
      </w:r>
      <w:r>
        <w:rPr>
          <w:spacing w:val="-3"/>
        </w:rPr>
        <w:t xml:space="preserve"> </w:t>
      </w:r>
      <w:r>
        <w:t>were</w:t>
      </w:r>
      <w:r>
        <w:rPr>
          <w:spacing w:val="-3"/>
        </w:rPr>
        <w:t xml:space="preserve"> </w:t>
      </w:r>
      <w:r>
        <w:t>a</w:t>
      </w:r>
      <w:r>
        <w:rPr>
          <w:spacing w:val="-3"/>
        </w:rPr>
        <w:t xml:space="preserve"> </w:t>
      </w:r>
      <w:r>
        <w:t>member of a group yet wanted to distance yourself from the behavior of others in the same group?</w:t>
      </w:r>
    </w:p>
    <w:p w14:paraId="10A95F2D" w14:textId="77777777" w:rsidR="00443800" w:rsidRDefault="00443800">
      <w:pPr>
        <w:pStyle w:val="BodyText"/>
      </w:pPr>
    </w:p>
    <w:p w14:paraId="4CB5005D" w14:textId="77777777" w:rsidR="00443800" w:rsidRDefault="00000000">
      <w:pPr>
        <w:pStyle w:val="BodyText"/>
        <w:ind w:left="120" w:right="108"/>
      </w:pPr>
      <w:r>
        <w:t>Scandals among Christians in recent years have made many people express their distaste for “those” Christians who aren’t like “our kind” of Christians. The best example I can think of would be the person who calls himself or herself a Christian and right-to-life advocate yet approves or participates in a murder of an abortionist.</w:t>
      </w:r>
      <w:r>
        <w:rPr>
          <w:spacing w:val="40"/>
        </w:rPr>
        <w:t xml:space="preserve"> </w:t>
      </w:r>
      <w:r>
        <w:t>Most Believers would hardly want to be considered the “same” as someone</w:t>
      </w:r>
      <w:r>
        <w:rPr>
          <w:spacing w:val="-3"/>
        </w:rPr>
        <w:t xml:space="preserve"> </w:t>
      </w:r>
      <w:r>
        <w:t>who</w:t>
      </w:r>
      <w:r>
        <w:rPr>
          <w:spacing w:val="-3"/>
        </w:rPr>
        <w:t xml:space="preserve"> </w:t>
      </w:r>
      <w:r>
        <w:t>violates</w:t>
      </w:r>
      <w:r>
        <w:rPr>
          <w:spacing w:val="-3"/>
        </w:rPr>
        <w:t xml:space="preserve"> </w:t>
      </w:r>
      <w:r>
        <w:t>respect</w:t>
      </w:r>
      <w:r>
        <w:rPr>
          <w:spacing w:val="-3"/>
        </w:rPr>
        <w:t xml:space="preserve"> </w:t>
      </w:r>
      <w:r>
        <w:t>for</w:t>
      </w:r>
      <w:r>
        <w:rPr>
          <w:spacing w:val="-3"/>
        </w:rPr>
        <w:t xml:space="preserve"> </w:t>
      </w:r>
      <w:r>
        <w:t>life,</w:t>
      </w:r>
      <w:r>
        <w:rPr>
          <w:spacing w:val="-3"/>
        </w:rPr>
        <w:t xml:space="preserve"> </w:t>
      </w:r>
      <w:r>
        <w:t>in</w:t>
      </w:r>
      <w:r>
        <w:rPr>
          <w:spacing w:val="-4"/>
        </w:rPr>
        <w:t xml:space="preserve"> </w:t>
      </w:r>
      <w:r>
        <w:t>the</w:t>
      </w:r>
      <w:r>
        <w:rPr>
          <w:spacing w:val="-3"/>
        </w:rPr>
        <w:t xml:space="preserve"> </w:t>
      </w:r>
      <w:r>
        <w:t>name</w:t>
      </w:r>
      <w:r>
        <w:rPr>
          <w:spacing w:val="-3"/>
        </w:rPr>
        <w:t xml:space="preserve"> </w:t>
      </w:r>
      <w:r>
        <w:t>of</w:t>
      </w:r>
      <w:r>
        <w:rPr>
          <w:spacing w:val="-3"/>
        </w:rPr>
        <w:t xml:space="preserve"> </w:t>
      </w:r>
      <w:r>
        <w:t>life.</w:t>
      </w:r>
      <w:r>
        <w:rPr>
          <w:spacing w:val="-3"/>
        </w:rPr>
        <w:t xml:space="preserve"> </w:t>
      </w:r>
      <w:r>
        <w:t>Some</w:t>
      </w:r>
      <w:r>
        <w:rPr>
          <w:spacing w:val="-3"/>
        </w:rPr>
        <w:t xml:space="preserve"> </w:t>
      </w:r>
      <w:r>
        <w:t>question</w:t>
      </w:r>
      <w:r>
        <w:rPr>
          <w:spacing w:val="-3"/>
        </w:rPr>
        <w:t xml:space="preserve"> </w:t>
      </w:r>
      <w:r>
        <w:t>whether such a murderer could even rightly be called “Christian,” while others may say it was a righteous judgment carried out.</w:t>
      </w:r>
    </w:p>
    <w:p w14:paraId="56DBC068" w14:textId="77777777" w:rsidR="00443800" w:rsidRDefault="00443800">
      <w:pPr>
        <w:pStyle w:val="BodyText"/>
        <w:spacing w:before="10"/>
        <w:rPr>
          <w:sz w:val="23"/>
        </w:rPr>
      </w:pPr>
    </w:p>
    <w:p w14:paraId="477140B4" w14:textId="77777777" w:rsidR="00443800" w:rsidRDefault="00000000">
      <w:pPr>
        <w:pStyle w:val="BodyText"/>
        <w:spacing w:before="1"/>
        <w:ind w:left="120" w:right="169"/>
      </w:pPr>
      <w:r>
        <w:t>In short, most people don’t appreciate being thrown together in one “bag” and labeled.</w:t>
      </w:r>
      <w:r>
        <w:rPr>
          <w:spacing w:val="40"/>
        </w:rPr>
        <w:t xml:space="preserve"> </w:t>
      </w:r>
      <w:r>
        <w:t>Yet this is what has happened in</w:t>
      </w:r>
      <w:r>
        <w:rPr>
          <w:spacing w:val="-2"/>
        </w:rPr>
        <w:t xml:space="preserve"> </w:t>
      </w:r>
      <w:r>
        <w:t>consideration of who were “the Jews” and who were “the Gentiles.”</w:t>
      </w:r>
      <w:r>
        <w:rPr>
          <w:spacing w:val="40"/>
        </w:rPr>
        <w:t xml:space="preserve"> </w:t>
      </w:r>
      <w:r>
        <w:t>We will examine some generalizations that have been</w:t>
      </w:r>
      <w:r>
        <w:rPr>
          <w:spacing w:val="-3"/>
        </w:rPr>
        <w:t xml:space="preserve"> </w:t>
      </w:r>
      <w:r>
        <w:t>made</w:t>
      </w:r>
      <w:r>
        <w:rPr>
          <w:spacing w:val="-3"/>
        </w:rPr>
        <w:t xml:space="preserve"> </w:t>
      </w:r>
      <w:r>
        <w:t>of</w:t>
      </w:r>
      <w:r>
        <w:rPr>
          <w:spacing w:val="-3"/>
        </w:rPr>
        <w:t xml:space="preserve"> </w:t>
      </w:r>
      <w:r>
        <w:t>both</w:t>
      </w:r>
      <w:r>
        <w:rPr>
          <w:spacing w:val="-3"/>
        </w:rPr>
        <w:t xml:space="preserve"> </w:t>
      </w:r>
      <w:r>
        <w:t>groups.</w:t>
      </w:r>
      <w:r>
        <w:rPr>
          <w:spacing w:val="-3"/>
        </w:rPr>
        <w:t xml:space="preserve"> </w:t>
      </w:r>
      <w:r>
        <w:t>You</w:t>
      </w:r>
      <w:r>
        <w:rPr>
          <w:spacing w:val="-3"/>
        </w:rPr>
        <w:t xml:space="preserve"> </w:t>
      </w:r>
      <w:r>
        <w:t>may</w:t>
      </w:r>
      <w:r>
        <w:rPr>
          <w:spacing w:val="-3"/>
        </w:rPr>
        <w:t xml:space="preserve"> </w:t>
      </w:r>
      <w:r>
        <w:t>be</w:t>
      </w:r>
      <w:r>
        <w:rPr>
          <w:spacing w:val="-3"/>
        </w:rPr>
        <w:t xml:space="preserve"> </w:t>
      </w:r>
      <w:r>
        <w:t>surprised</w:t>
      </w:r>
      <w:r>
        <w:rPr>
          <w:spacing w:val="-3"/>
        </w:rPr>
        <w:t xml:space="preserve"> </w:t>
      </w:r>
      <w:r>
        <w:t>as</w:t>
      </w:r>
      <w:r>
        <w:rPr>
          <w:spacing w:val="-3"/>
        </w:rPr>
        <w:t xml:space="preserve"> </w:t>
      </w:r>
      <w:r>
        <w:t>you</w:t>
      </w:r>
      <w:r>
        <w:rPr>
          <w:spacing w:val="-3"/>
        </w:rPr>
        <w:t xml:space="preserve"> </w:t>
      </w:r>
      <w:r>
        <w:t>discover</w:t>
      </w:r>
      <w:r>
        <w:rPr>
          <w:spacing w:val="-3"/>
        </w:rPr>
        <w:t xml:space="preserve"> </w:t>
      </w:r>
      <w:r>
        <w:t>the</w:t>
      </w:r>
      <w:r>
        <w:rPr>
          <w:spacing w:val="-3"/>
        </w:rPr>
        <w:t xml:space="preserve"> </w:t>
      </w:r>
      <w:r>
        <w:t>meanings and roots of these Scriptural terms.</w:t>
      </w:r>
    </w:p>
    <w:p w14:paraId="5ECC1AF2" w14:textId="77777777" w:rsidR="00443800" w:rsidRDefault="00443800">
      <w:pPr>
        <w:pStyle w:val="BodyText"/>
        <w:spacing w:before="11"/>
        <w:rPr>
          <w:sz w:val="23"/>
        </w:rPr>
      </w:pPr>
    </w:p>
    <w:p w14:paraId="584365DF" w14:textId="0EC3E58A" w:rsidR="00443800" w:rsidRDefault="00EA677F" w:rsidP="00EA677F">
      <w:pPr>
        <w:pStyle w:val="BodyText"/>
        <w:ind w:left="120" w:right="169"/>
      </w:pPr>
      <w:r>
        <w:t xml:space="preserve">See </w:t>
      </w:r>
      <w:r w:rsidR="00000000">
        <w:t>Part</w:t>
      </w:r>
      <w:r w:rsidR="00000000">
        <w:rPr>
          <w:spacing w:val="-3"/>
        </w:rPr>
        <w:t xml:space="preserve"> </w:t>
      </w:r>
      <w:r w:rsidR="00000000">
        <w:t>2</w:t>
      </w:r>
      <w:r w:rsidR="00000000">
        <w:rPr>
          <w:spacing w:val="-3"/>
        </w:rPr>
        <w:t xml:space="preserve"> </w:t>
      </w:r>
    </w:p>
    <w:sectPr w:rsidR="00443800">
      <w:pgSz w:w="12240" w:h="15840"/>
      <w:pgMar w:top="1640" w:right="1700" w:bottom="980" w:left="168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C057" w14:textId="77777777" w:rsidR="00623742" w:rsidRDefault="00623742">
      <w:r>
        <w:separator/>
      </w:r>
    </w:p>
  </w:endnote>
  <w:endnote w:type="continuationSeparator" w:id="0">
    <w:p w14:paraId="7C7A55F4" w14:textId="77777777" w:rsidR="00623742" w:rsidRDefault="0062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BDC7" w14:textId="77777777" w:rsidR="00443800" w:rsidRDefault="00000000">
    <w:pPr>
      <w:pStyle w:val="BodyText"/>
      <w:spacing w:line="14" w:lineRule="auto"/>
      <w:rPr>
        <w:sz w:val="20"/>
      </w:rPr>
    </w:pPr>
    <w:r>
      <w:pict w14:anchorId="7D6CDF41">
        <v:shapetype id="_x0000_t202" coordsize="21600,21600" o:spt="202" path="m,l,21600r21600,l21600,xe">
          <v:stroke joinstyle="miter"/>
          <v:path gradientshapeok="t" o:connecttype="rect"/>
        </v:shapetype>
        <v:shape id="docshape1" o:spid="_x0000_s1025" type="#_x0000_t202" style="position:absolute;margin-left:512.3pt;margin-top:741.5pt;width:13.7pt;height:15.45pt;z-index:-251658752;mso-position-horizontal-relative:page;mso-position-vertical-relative:page" filled="f" stroked="f">
          <v:textbox inset="0,0,0,0">
            <w:txbxContent>
              <w:p w14:paraId="54BDAEAF" w14:textId="77777777" w:rsidR="00443800" w:rsidRDefault="00000000">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8AB9" w14:textId="77777777" w:rsidR="00623742" w:rsidRDefault="00623742">
      <w:r>
        <w:separator/>
      </w:r>
    </w:p>
  </w:footnote>
  <w:footnote w:type="continuationSeparator" w:id="0">
    <w:p w14:paraId="0899F650" w14:textId="77777777" w:rsidR="00623742" w:rsidRDefault="00623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3800"/>
    <w:rsid w:val="00443800"/>
    <w:rsid w:val="00623742"/>
    <w:rsid w:val="00EA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3893D"/>
  <w15:docId w15:val="{17A9DB5A-9A52-4BB7-9CA0-BC2E5368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line="384" w:lineRule="exact"/>
      <w:ind w:left="1032" w:right="1012"/>
      <w:jc w:val="center"/>
    </w:pPr>
    <w:rPr>
      <w:rFonts w:ascii="Script MT Bold" w:eastAsia="Script MT Bold" w:hAnsi="Script MT Bold" w:cs="Script MT Bold"/>
      <w:b/>
      <w:bCs/>
      <w:i/>
      <w:iCs/>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A677F"/>
    <w:rPr>
      <w:color w:val="0000FF" w:themeColor="hyperlink"/>
      <w:u w:val="single"/>
    </w:rPr>
  </w:style>
  <w:style w:type="character" w:styleId="UnresolvedMention">
    <w:name w:val="Unresolved Mention"/>
    <w:basedOn w:val="DefaultParagraphFont"/>
    <w:uiPriority w:val="99"/>
    <w:semiHidden/>
    <w:unhideWhenUsed/>
    <w:rsid w:val="00EA6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t-apart-ministrie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were “the Jews” and “the Gentiles”</dc:title>
  <dc:creator>RDK</dc:creator>
  <cp:lastModifiedBy>Barb Klika</cp:lastModifiedBy>
  <cp:revision>2</cp:revision>
  <dcterms:created xsi:type="dcterms:W3CDTF">2023-03-12T21:19:00Z</dcterms:created>
  <dcterms:modified xsi:type="dcterms:W3CDTF">2023-03-12T21:19:00Z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2009-11-05T00:00:00Z</vt:filetime>
  </property>
  <property fmtid="{D5CDD505-2E9C-101B-9397-08002B2CF9AE}" pid="3" name="Creator">
    <vt:lpwstr>Acrobat PDFMaker 8.0 for Word</vt:lpwstr>
  </property>
  <property fmtid="{D5CDD505-2E9C-101B-9397-08002B2CF9AE}" pid="4" name="LastSaved">
    <vt:filetime>2023-03-12T00:00:00Z</vt:filetime>
  </property>
  <property fmtid="{D5CDD505-2E9C-101B-9397-08002B2CF9AE}" pid="5" name="Producer">
    <vt:lpwstr>Acrobat Distiller 8.0.0 (Windows)</vt:lpwstr>
  </property>
</Properties>
</file>